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B6C" w:rsidRPr="006C4B6C" w:rsidRDefault="006C4B6C" w:rsidP="00EE1D5D">
      <w:pPr>
        <w:shd w:val="clear" w:color="auto" w:fill="FFFFFF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6C4B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изменениях в российском законодательстве о статусе военнослужащих</w:t>
      </w:r>
    </w:p>
    <w:p w:rsidR="006C4B6C" w:rsidRDefault="006C4B6C" w:rsidP="006C4B6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</w:p>
    <w:p w:rsidR="006C4B6C" w:rsidRPr="006C4B6C" w:rsidRDefault="006C4B6C" w:rsidP="006C4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6C4B6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Президентом Российской Федерации подписан Федеральный закон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6C4B6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от 30 ноября 2024 г. № 437-ФЗ, которым внесены изменения в Федеральный закон от 27 мая 1998 г. № 76-ФЗ «О статусе военнослужащих»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.</w:t>
      </w:r>
    </w:p>
    <w:p w:rsidR="006C4B6C" w:rsidRPr="006C4B6C" w:rsidRDefault="006C4B6C" w:rsidP="006C4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6C4B6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Военнослужащим, имеющим ребенка-инвалида, предоставлено внеочередное право на обеспечение жильем (жилищной субсидией).</w:t>
      </w:r>
    </w:p>
    <w:p w:rsidR="006C4B6C" w:rsidRPr="006C4B6C" w:rsidRDefault="006C4B6C" w:rsidP="006C4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6C4B6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Так, прав на внеочередное обеспечение жильем либо жилищной субсидией теперь имеют военнослужащие и граждане, уволенные с военной службы, воспитывающие ребенка-инвалида.</w:t>
      </w:r>
    </w:p>
    <w:p w:rsidR="006C4B6C" w:rsidRPr="006C4B6C" w:rsidRDefault="006C4B6C" w:rsidP="006C4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6C4B6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Кроме того, вне очереди служебные жилые помещения, жилые помещения в общежитиях или арендованные жилые помещения предоставляются в числе прочего:</w:t>
      </w:r>
    </w:p>
    <w:p w:rsidR="006C4B6C" w:rsidRPr="006C4B6C" w:rsidRDefault="006C4B6C" w:rsidP="006C4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6C4B6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 военнослужащим, имеющим трех и более детей либо одного и более ребенка-инвалида, проживающего совместно с ними;</w:t>
      </w:r>
    </w:p>
    <w:p w:rsidR="006C4B6C" w:rsidRPr="006C4B6C" w:rsidRDefault="006C4B6C" w:rsidP="006C4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6C4B6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- военнослужащим, проходящим военную службу по контракту, признанным военно-врачебной комиссией не годными или ограниченно годными к военной службе по состоянию здоровья вследствие увечья (ранения, травмы, контузии) или заболевания, полученных при исполнении обязанностей военной службы в случаях участия в боевых действиях, выполнения задач в период мобилизации, в условиях чрезвычайного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6C4B6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или военного положения, военного времени, вооруженных конфликтов,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6C4B6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а также участия в деятельности по поддержанию или восстановлению международного мира и безопасности либо участия в операциях, проводимых Вооруженными Силами РФ, другими войсками, воинскими формированиями и органами, в том числе для выполнения задач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6C4B6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по пресечению международной террористической деятельности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6C4B6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за пределами территории РФ, награжденным в связи с таким участием государственными наградами, являющимся ветеранами боевых действий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br/>
      </w:r>
      <w:r w:rsidRPr="006C4B6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 связи с исполнением таких обязанностей и изъявившим желание продолжить военную службу;</w:t>
      </w:r>
    </w:p>
    <w:p w:rsidR="006C4B6C" w:rsidRPr="006C4B6C" w:rsidRDefault="006C4B6C" w:rsidP="006C4B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- военнослужащим и</w:t>
      </w:r>
      <w:r w:rsidRPr="006C4B6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гражданам, в отношении которых руководителем органа, в котором предусмотрена военная служба, приняты решения о предоставлении вне очереди таких жилых помещений.</w:t>
      </w:r>
    </w:p>
    <w:p w:rsidR="00960D19" w:rsidRDefault="004761B4" w:rsidP="006C4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D5D" w:rsidRPr="006C4B6C" w:rsidRDefault="00EE1D5D" w:rsidP="00EE1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военная прокуратура гарнизона, войсковая часть – полевая почта 34135</w:t>
      </w:r>
    </w:p>
    <w:sectPr w:rsidR="00EE1D5D" w:rsidRPr="006C4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3B"/>
    <w:rsid w:val="004761B4"/>
    <w:rsid w:val="006C4B6C"/>
    <w:rsid w:val="00951F3B"/>
    <w:rsid w:val="00A702AC"/>
    <w:rsid w:val="00B95219"/>
    <w:rsid w:val="00EE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753A6-1984-44E0-B833-CE1567AE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C4B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4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C4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0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litovchenkov</dc:creator>
  <cp:keywords/>
  <dc:description/>
  <cp:lastModifiedBy>Болотская Д.В.</cp:lastModifiedBy>
  <cp:revision>2</cp:revision>
  <dcterms:created xsi:type="dcterms:W3CDTF">2025-02-21T05:44:00Z</dcterms:created>
  <dcterms:modified xsi:type="dcterms:W3CDTF">2025-02-21T05:44:00Z</dcterms:modified>
</cp:coreProperties>
</file>